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E8" w:rsidRDefault="00FA78E8" w:rsidP="00FA78E8">
      <w:pPr>
        <w:ind w:left="720" w:right="270"/>
        <w:jc w:val="both"/>
        <w:rPr>
          <w:rFonts w:ascii="Arial" w:hAnsi="Arial" w:cs="Arial"/>
        </w:rPr>
      </w:pPr>
    </w:p>
    <w:p w:rsidR="00FA78E8" w:rsidRDefault="00FA78E8" w:rsidP="00FA78E8">
      <w:pPr>
        <w:ind w:left="720" w:right="270"/>
        <w:jc w:val="both"/>
        <w:rPr>
          <w:rFonts w:ascii="Arial" w:hAnsi="Arial" w:cs="Arial"/>
        </w:rPr>
      </w:pPr>
    </w:p>
    <w:p w:rsidR="00FA78E8" w:rsidRPr="00E161CF" w:rsidRDefault="00FA78E8" w:rsidP="00FA78E8">
      <w:pPr>
        <w:ind w:left="720" w:right="27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E161CF">
        <w:rPr>
          <w:rFonts w:ascii="Arial" w:hAnsi="Arial" w:cs="Arial"/>
          <w:b/>
        </w:rPr>
        <w:t>.</w:t>
      </w:r>
      <w:r w:rsidRPr="00E161CF"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Find an equation involving polar coordinates whose graph is equivalent to the Cartesian </w:t>
      </w:r>
      <w:proofErr w:type="gramStart"/>
      <w:r>
        <w:rPr>
          <w:rFonts w:ascii="Arial" w:hAnsi="Arial" w:cs="Arial"/>
          <w:bCs/>
        </w:rPr>
        <w:t xml:space="preserve">equation </w:t>
      </w:r>
      <w:proofErr w:type="gramEnd"/>
      <w:r w:rsidRPr="00E161CF">
        <w:rPr>
          <w:rFonts w:ascii="Arial" w:hAnsi="Arial" w:cs="Arial"/>
          <w:bCs/>
          <w:position w:val="-10"/>
        </w:rPr>
        <w:object w:dxaOrig="11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16.1pt" o:ole="">
            <v:imagedata r:id="rId5" o:title=""/>
          </v:shape>
          <o:OLEObject Type="Embed" ProgID="Equation.DSMT4" ShapeID="_x0000_i1025" DrawAspect="Content" ObjectID="_1737978484" r:id="rId6"/>
        </w:object>
      </w:r>
      <w:r>
        <w:rPr>
          <w:rFonts w:ascii="Arial" w:hAnsi="Arial" w:cs="Arial"/>
          <w:bCs/>
        </w:rPr>
        <w:t>.</w:t>
      </w:r>
    </w:p>
    <w:p w:rsidR="00FA78E8" w:rsidRDefault="00FA78E8" w:rsidP="00FA78E8">
      <w:pPr>
        <w:ind w:left="720" w:right="270"/>
        <w:jc w:val="both"/>
        <w:rPr>
          <w:rFonts w:ascii="Arial" w:hAnsi="Arial" w:cs="Arial"/>
        </w:rPr>
      </w:pPr>
    </w:p>
    <w:p w:rsidR="00FA78E8" w:rsidRPr="00E161CF" w:rsidRDefault="00FA78E8" w:rsidP="00FA78E8">
      <w:pPr>
        <w:ind w:left="720" w:right="270"/>
        <w:jc w:val="both"/>
        <w:rPr>
          <w:rFonts w:ascii="Arial" w:hAnsi="Arial" w:cs="Arial"/>
        </w:rPr>
      </w:pPr>
    </w:p>
    <w:p w:rsidR="00FA78E8" w:rsidRDefault="00FA78E8" w:rsidP="00FA78E8">
      <w:pPr>
        <w:ind w:left="720" w:right="270"/>
        <w:jc w:val="both"/>
        <w:rPr>
          <w:rFonts w:ascii="Arial" w:hAnsi="Arial" w:cs="Arial"/>
          <w:color w:val="800080"/>
        </w:rPr>
      </w:pPr>
      <w:r>
        <w:rPr>
          <w:rFonts w:ascii="Arial" w:hAnsi="Arial" w:cs="Arial"/>
          <w:color w:val="800080"/>
        </w:rPr>
        <w:t xml:space="preserve">We can use the fact that </w:t>
      </w:r>
      <w:r w:rsidRPr="0094192E">
        <w:rPr>
          <w:rFonts w:ascii="Arial" w:hAnsi="Arial" w:cs="Arial"/>
          <w:color w:val="800080"/>
          <w:position w:val="-10"/>
        </w:rPr>
        <w:object w:dxaOrig="1240" w:dyaOrig="320">
          <v:shape id="_x0000_i1026" type="#_x0000_t75" style="width:62.35pt;height:16.1pt" o:ole="">
            <v:imagedata r:id="rId7" o:title=""/>
          </v:shape>
          <o:OLEObject Type="Embed" ProgID="Equation.DSMT4" ShapeID="_x0000_i1026" DrawAspect="Content" ObjectID="_1737978485" r:id="rId8"/>
        </w:object>
      </w:r>
      <w:r>
        <w:rPr>
          <w:rFonts w:ascii="Arial" w:hAnsi="Arial" w:cs="Arial"/>
          <w:color w:val="800080"/>
        </w:rPr>
        <w:t xml:space="preserve"> </w:t>
      </w:r>
      <w:proofErr w:type="gramStart"/>
      <w:r>
        <w:rPr>
          <w:rFonts w:ascii="Arial" w:hAnsi="Arial" w:cs="Arial"/>
          <w:color w:val="800080"/>
        </w:rPr>
        <w:t xml:space="preserve">and </w:t>
      </w:r>
      <w:proofErr w:type="gramEnd"/>
      <w:r w:rsidRPr="0094192E">
        <w:rPr>
          <w:rFonts w:ascii="Arial" w:hAnsi="Arial" w:cs="Arial"/>
          <w:color w:val="800080"/>
          <w:position w:val="-10"/>
        </w:rPr>
        <w:object w:dxaOrig="1219" w:dyaOrig="320">
          <v:shape id="_x0000_i1027" type="#_x0000_t75" style="width:61.25pt;height:16.1pt" o:ole="">
            <v:imagedata r:id="rId9" o:title=""/>
          </v:shape>
          <o:OLEObject Type="Embed" ProgID="Equation.DSMT4" ShapeID="_x0000_i1027" DrawAspect="Content" ObjectID="_1737978486" r:id="rId10"/>
        </w:object>
      </w:r>
      <w:r>
        <w:rPr>
          <w:rFonts w:ascii="Arial" w:hAnsi="Arial" w:cs="Arial"/>
          <w:color w:val="800080"/>
        </w:rPr>
        <w:t>:</w:t>
      </w:r>
    </w:p>
    <w:p w:rsidR="00FA78E8" w:rsidRDefault="00FA78E8" w:rsidP="00FA78E8">
      <w:pPr>
        <w:ind w:left="720" w:right="270"/>
        <w:jc w:val="both"/>
        <w:rPr>
          <w:rFonts w:ascii="Arial" w:hAnsi="Arial" w:cs="Arial"/>
          <w:color w:val="800080"/>
        </w:rPr>
      </w:pPr>
    </w:p>
    <w:p w:rsidR="00FA78E8" w:rsidRPr="003532F7" w:rsidRDefault="00FA78E8" w:rsidP="00FA78E8">
      <w:pPr>
        <w:ind w:left="360" w:right="270"/>
        <w:jc w:val="center"/>
        <w:rPr>
          <w:rFonts w:ascii="Arial" w:hAnsi="Arial" w:cs="Arial"/>
          <w:color w:val="800080"/>
        </w:rPr>
      </w:pPr>
      <w:r w:rsidRPr="00C3059D">
        <w:rPr>
          <w:rFonts w:ascii="Arial" w:hAnsi="Arial" w:cs="Arial"/>
          <w:bCs/>
          <w:position w:val="-104"/>
        </w:rPr>
        <w:object w:dxaOrig="3360" w:dyaOrig="1980">
          <v:shape id="_x0000_i1028" type="#_x0000_t75" style="width:168.2pt;height:98.85pt" o:ole="">
            <v:imagedata r:id="rId11" o:title=""/>
          </v:shape>
          <o:OLEObject Type="Embed" ProgID="Equation.DSMT4" ShapeID="_x0000_i1028" DrawAspect="Content" ObjectID="_1737978487" r:id="rId12"/>
        </w:object>
      </w:r>
    </w:p>
    <w:p w:rsidR="00FA78E8" w:rsidRDefault="00FA78E8" w:rsidP="00FA78E8">
      <w:pPr>
        <w:ind w:left="720"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FA78E8" w:rsidRDefault="00FA78E8" w:rsidP="00FA78E8">
      <w:pPr>
        <w:ind w:left="720" w:right="270"/>
        <w:rPr>
          <w:rFonts w:ascii="Arial" w:hAnsi="Arial" w:cs="Arial"/>
        </w:rPr>
      </w:pPr>
    </w:p>
    <w:p w:rsidR="00FA78E8" w:rsidRDefault="00FA78E8" w:rsidP="00FA78E8">
      <w:pPr>
        <w:ind w:left="720" w:right="270"/>
        <w:rPr>
          <w:rFonts w:ascii="Arial" w:hAnsi="Arial" w:cs="Arial"/>
        </w:rPr>
      </w:pPr>
    </w:p>
    <w:p w:rsidR="00FA78E8" w:rsidRDefault="00FA78E8" w:rsidP="00FA78E8">
      <w:pPr>
        <w:ind w:left="720" w:right="270" w:hanging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Find an equation involving polar coordinates whose graph is equivalent to the Cartesian </w:t>
      </w:r>
      <w:proofErr w:type="gramStart"/>
      <w:r>
        <w:rPr>
          <w:rFonts w:ascii="Arial" w:hAnsi="Arial" w:cs="Arial"/>
          <w:bCs/>
        </w:rPr>
        <w:t xml:space="preserve">equation </w:t>
      </w:r>
      <w:proofErr w:type="gramEnd"/>
      <w:r w:rsidRPr="008D04D0">
        <w:rPr>
          <w:rFonts w:ascii="Arial" w:hAnsi="Arial" w:cs="Arial"/>
          <w:bCs/>
          <w:position w:val="-10"/>
        </w:rPr>
        <w:object w:dxaOrig="720" w:dyaOrig="380">
          <v:shape id="_x0000_i1029" type="#_x0000_t75" style="width:36.55pt;height:18.8pt" o:ole="">
            <v:imagedata r:id="rId13" o:title=""/>
          </v:shape>
          <o:OLEObject Type="Embed" ProgID="Equation.DSMT4" ShapeID="_x0000_i1029" DrawAspect="Content" ObjectID="_1737978488" r:id="rId14"/>
        </w:object>
      </w:r>
      <w:r>
        <w:rPr>
          <w:rFonts w:ascii="Arial" w:hAnsi="Arial" w:cs="Arial"/>
          <w:bCs/>
        </w:rPr>
        <w:t>.</w:t>
      </w:r>
    </w:p>
    <w:p w:rsidR="00FA78E8" w:rsidRDefault="00FA78E8" w:rsidP="00FA78E8">
      <w:pPr>
        <w:ind w:left="720" w:right="270"/>
        <w:jc w:val="both"/>
        <w:rPr>
          <w:rFonts w:ascii="Arial" w:hAnsi="Arial" w:cs="Arial"/>
          <w:bCs/>
        </w:rPr>
      </w:pPr>
    </w:p>
    <w:p w:rsidR="00FA78E8" w:rsidRDefault="00FA78E8" w:rsidP="00FA78E8">
      <w:pPr>
        <w:ind w:left="720" w:right="270"/>
        <w:jc w:val="both"/>
        <w:rPr>
          <w:rFonts w:ascii="Arial" w:hAnsi="Arial" w:cs="Arial"/>
          <w:bCs/>
        </w:rPr>
      </w:pPr>
    </w:p>
    <w:p w:rsidR="00FA78E8" w:rsidRDefault="00FA78E8" w:rsidP="00FA78E8">
      <w:pPr>
        <w:ind w:left="720" w:right="270"/>
        <w:rPr>
          <w:rFonts w:ascii="Arial" w:hAnsi="Arial" w:cs="Arial"/>
          <w:color w:val="800080"/>
        </w:rPr>
      </w:pPr>
      <w:r>
        <w:rPr>
          <w:rFonts w:ascii="Arial" w:hAnsi="Arial" w:cs="Arial"/>
          <w:color w:val="800080"/>
        </w:rPr>
        <w:t xml:space="preserve">To convert from Cartesian to polar we can use the fact that </w:t>
      </w:r>
    </w:p>
    <w:p w:rsidR="00FA78E8" w:rsidRDefault="00FA78E8" w:rsidP="00FA78E8">
      <w:pPr>
        <w:ind w:left="720" w:right="270"/>
        <w:rPr>
          <w:rFonts w:ascii="Arial" w:hAnsi="Arial" w:cs="Arial"/>
          <w:color w:val="800080"/>
        </w:rPr>
      </w:pPr>
    </w:p>
    <w:p w:rsidR="00FA78E8" w:rsidRDefault="00FA78E8" w:rsidP="00FA78E8">
      <w:pPr>
        <w:ind w:left="720" w:right="270"/>
        <w:jc w:val="center"/>
        <w:rPr>
          <w:rFonts w:ascii="Arial" w:hAnsi="Arial" w:cs="Arial"/>
          <w:color w:val="800080"/>
        </w:rPr>
      </w:pPr>
      <w:r>
        <w:rPr>
          <w:rFonts w:ascii="Arial" w:hAnsi="Arial" w:cs="Arial"/>
          <w:color w:val="800080"/>
          <w:position w:val="-28"/>
        </w:rPr>
        <w:object w:dxaOrig="1240" w:dyaOrig="680">
          <v:shape id="_x0000_i1030" type="#_x0000_t75" style="width:62.35pt;height:33.85pt" o:ole="">
            <v:imagedata r:id="rId15" o:title=""/>
          </v:shape>
          <o:OLEObject Type="Embed" ProgID="Equation.DSMT4" ShapeID="_x0000_i1030" DrawAspect="Content" ObjectID="_1737978489" r:id="rId16"/>
        </w:object>
      </w:r>
      <w:r>
        <w:rPr>
          <w:rFonts w:ascii="Arial" w:hAnsi="Arial" w:cs="Arial"/>
          <w:color w:val="800080"/>
        </w:rPr>
        <w:t>:</w:t>
      </w:r>
    </w:p>
    <w:p w:rsidR="00FA78E8" w:rsidRDefault="00FA78E8" w:rsidP="00FA78E8">
      <w:pPr>
        <w:ind w:left="720" w:right="270"/>
        <w:rPr>
          <w:rFonts w:ascii="Arial" w:hAnsi="Arial" w:cs="Arial"/>
          <w:color w:val="800080"/>
        </w:rPr>
      </w:pPr>
    </w:p>
    <w:p w:rsidR="00FA78E8" w:rsidRDefault="00FA78E8" w:rsidP="00FA78E8">
      <w:pPr>
        <w:ind w:left="720" w:right="270"/>
        <w:rPr>
          <w:rFonts w:ascii="Arial" w:hAnsi="Arial" w:cs="Arial"/>
          <w:color w:val="800080"/>
        </w:rPr>
      </w:pPr>
      <w:r>
        <w:rPr>
          <w:rFonts w:ascii="Arial" w:hAnsi="Arial" w:cs="Arial"/>
          <w:color w:val="800080"/>
        </w:rPr>
        <w:t>Thus,</w:t>
      </w:r>
    </w:p>
    <w:p w:rsidR="00FA78E8" w:rsidRDefault="00FA78E8" w:rsidP="00FA78E8">
      <w:pPr>
        <w:ind w:left="720" w:right="270"/>
        <w:rPr>
          <w:rFonts w:ascii="Arial" w:hAnsi="Arial" w:cs="Arial"/>
          <w:color w:val="800080"/>
        </w:rPr>
      </w:pPr>
    </w:p>
    <w:p w:rsidR="00FA78E8" w:rsidRDefault="00FA78E8" w:rsidP="00FA78E8">
      <w:pPr>
        <w:ind w:left="720" w:right="270"/>
        <w:jc w:val="center"/>
        <w:rPr>
          <w:rFonts w:ascii="Arial" w:hAnsi="Arial" w:cs="Arial"/>
          <w:color w:val="800080"/>
        </w:rPr>
      </w:pPr>
      <w:r w:rsidRPr="009B407C">
        <w:rPr>
          <w:rFonts w:ascii="Arial" w:hAnsi="Arial" w:cs="Arial"/>
          <w:color w:val="800080"/>
          <w:position w:val="-204"/>
        </w:rPr>
        <w:object w:dxaOrig="2840" w:dyaOrig="3680">
          <v:shape id="_x0000_i1031" type="#_x0000_t75" style="width:142.95pt;height:183.75pt" o:ole="">
            <v:imagedata r:id="rId17" o:title=""/>
          </v:shape>
          <o:OLEObject Type="Embed" ProgID="Equation.DSMT4" ShapeID="_x0000_i1031" DrawAspect="Content" ObjectID="_1737978490" r:id="rId18"/>
        </w:object>
      </w:r>
    </w:p>
    <w:p w:rsidR="00FA78E8" w:rsidRDefault="00FA78E8" w:rsidP="00FA78E8">
      <w:pPr>
        <w:ind w:left="720" w:right="270"/>
        <w:rPr>
          <w:rFonts w:ascii="Arial" w:hAnsi="Arial" w:cs="Arial"/>
          <w:color w:val="800080"/>
        </w:rPr>
      </w:pPr>
    </w:p>
    <w:p w:rsidR="00FA78E8" w:rsidRDefault="00FA78E8" w:rsidP="00FA78E8">
      <w:pPr>
        <w:ind w:left="720" w:right="270"/>
        <w:jc w:val="both"/>
        <w:rPr>
          <w:rFonts w:ascii="Arial" w:hAnsi="Arial" w:cs="Arial"/>
          <w:bCs/>
          <w:color w:val="800080"/>
        </w:rPr>
      </w:pPr>
      <w:r>
        <w:rPr>
          <w:rFonts w:ascii="Arial" w:hAnsi="Arial" w:cs="Arial"/>
          <w:bCs/>
          <w:color w:val="800080"/>
        </w:rPr>
        <w:t xml:space="preserve">(Use the fact that </w:t>
      </w:r>
      <w:r w:rsidRPr="009C13AF">
        <w:rPr>
          <w:rFonts w:ascii="Arial" w:hAnsi="Arial" w:cs="Arial"/>
          <w:bCs/>
          <w:color w:val="800080"/>
          <w:position w:val="-26"/>
        </w:rPr>
        <w:object w:dxaOrig="1540" w:dyaOrig="560">
          <v:shape id="_x0000_i1032" type="#_x0000_t75" style="width:77.35pt;height:27.95pt" o:ole="">
            <v:imagedata r:id="rId19" o:title=""/>
          </v:shape>
          <o:OLEObject Type="Embed" ProgID="Equation.DSMT4" ShapeID="_x0000_i1032" DrawAspect="Content" ObjectID="_1737978491" r:id="rId20"/>
        </w:object>
      </w:r>
      <w:r>
        <w:rPr>
          <w:rFonts w:ascii="Arial" w:hAnsi="Arial" w:cs="Arial"/>
          <w:bCs/>
          <w:color w:val="800080"/>
        </w:rPr>
        <w:t xml:space="preserve"> to graph </w:t>
      </w:r>
      <w:r>
        <w:rPr>
          <w:rFonts w:ascii="Arial" w:hAnsi="Arial" w:cs="Arial"/>
          <w:bCs/>
          <w:color w:val="800080"/>
          <w:position w:val="-10"/>
        </w:rPr>
        <w:object w:dxaOrig="1700" w:dyaOrig="320">
          <v:shape id="_x0000_i1033" type="#_x0000_t75" style="width:84.9pt;height:16.1pt" o:ole="">
            <v:imagedata r:id="rId21" o:title=""/>
          </v:shape>
          <o:OLEObject Type="Embed" ProgID="Equation.DSMT4" ShapeID="_x0000_i1033" DrawAspect="Content" ObjectID="_1737978492" r:id="rId22"/>
        </w:object>
      </w:r>
      <w:r>
        <w:rPr>
          <w:rFonts w:ascii="Arial" w:hAnsi="Arial" w:cs="Arial"/>
          <w:bCs/>
          <w:color w:val="800080"/>
        </w:rPr>
        <w:t xml:space="preserve"> on your calculator in the “polar” function setting to verify that you get a parabola.)</w:t>
      </w:r>
    </w:p>
    <w:p w:rsidR="00FA78E8" w:rsidRDefault="00FA78E8" w:rsidP="00FA78E8">
      <w:pPr>
        <w:ind w:left="720" w:right="270"/>
        <w:jc w:val="both"/>
        <w:rPr>
          <w:rFonts w:ascii="Arial" w:hAnsi="Arial" w:cs="Arial"/>
          <w:bCs/>
        </w:rPr>
      </w:pPr>
    </w:p>
    <w:p w:rsidR="00FA78E8" w:rsidRPr="0080051A" w:rsidRDefault="00FA78E8" w:rsidP="00FA78E8">
      <w:pPr>
        <w:ind w:left="720" w:right="270"/>
        <w:jc w:val="both"/>
        <w:rPr>
          <w:rFonts w:ascii="Arial" w:hAnsi="Arial" w:cs="Arial"/>
          <w:bCs/>
          <w:sz w:val="28"/>
        </w:rPr>
      </w:pPr>
    </w:p>
    <w:p w:rsidR="00FA78E8" w:rsidRDefault="00FA78E8">
      <w:bookmarkStart w:id="0" w:name="_GoBack"/>
      <w:bookmarkEnd w:id="0"/>
    </w:p>
    <w:sectPr w:rsidR="00FA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E8"/>
    <w:rsid w:val="00106EE6"/>
    <w:rsid w:val="00F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Haberman</dc:creator>
  <cp:lastModifiedBy>Haberman</cp:lastModifiedBy>
  <cp:revision>1</cp:revision>
  <dcterms:created xsi:type="dcterms:W3CDTF">2023-02-15T22:57:00Z</dcterms:created>
  <dcterms:modified xsi:type="dcterms:W3CDTF">2023-02-15T22:58:00Z</dcterms:modified>
</cp:coreProperties>
</file>